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Направляю поправленную РД </w:t>
      </w:r>
      <w:proofErr w:type="gramStart"/>
      <w:r>
        <w:rPr>
          <w:rFonts w:ascii="Calibri" w:hAnsi="Calibri" w:cs="Calibri"/>
          <w:color w:val="1F497D"/>
          <w:sz w:val="22"/>
          <w:szCs w:val="22"/>
          <w:lang w:eastAsia="en-US"/>
        </w:rPr>
        <w:t>( во</w:t>
      </w:r>
      <w:proofErr w:type="gramEnd"/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 вложении).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 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Ответы на вопросы: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1. Позиция добавлена в Спецификацию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2.Согласно требованиям </w:t>
      </w:r>
      <w:proofErr w:type="spellStart"/>
      <w:r>
        <w:rPr>
          <w:rFonts w:ascii="Calibri" w:hAnsi="Calibri" w:cs="Calibri"/>
          <w:color w:val="1F497D"/>
          <w:sz w:val="22"/>
          <w:szCs w:val="22"/>
          <w:lang w:eastAsia="en-US"/>
        </w:rPr>
        <w:t>Ленсвета</w:t>
      </w:r>
      <w:proofErr w:type="spellEnd"/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 ограничители пусковых токов в ШРУ не применяется, однолинейная схема частично согласована, окончательное согласование будет получено после продления ТУ.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3.Опечатка в Спецификации исправлена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4. Муфты для д110 добавлены из </w:t>
      </w:r>
      <w:proofErr w:type="gramStart"/>
      <w:r>
        <w:rPr>
          <w:rFonts w:ascii="Calibri" w:hAnsi="Calibri" w:cs="Calibri"/>
          <w:color w:val="1F497D"/>
          <w:sz w:val="22"/>
          <w:szCs w:val="22"/>
          <w:lang w:eastAsia="en-US"/>
        </w:rPr>
        <w:t>расчета  1</w:t>
      </w:r>
      <w:proofErr w:type="gramEnd"/>
      <w:r>
        <w:rPr>
          <w:rFonts w:ascii="Calibri" w:hAnsi="Calibri" w:cs="Calibri"/>
          <w:color w:val="1F497D"/>
          <w:sz w:val="22"/>
          <w:szCs w:val="22"/>
          <w:lang w:eastAsia="en-US"/>
        </w:rPr>
        <w:t>шт. на каждые 12 м трубы, для д63 муфты не применяются, т.к. согласовано требован</w:t>
      </w:r>
      <w:bookmarkStart w:id="0" w:name="_GoBack"/>
      <w:bookmarkEnd w:id="0"/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иям </w:t>
      </w:r>
      <w:proofErr w:type="spellStart"/>
      <w:r>
        <w:rPr>
          <w:rFonts w:ascii="Calibri" w:hAnsi="Calibri" w:cs="Calibri"/>
          <w:color w:val="1F497D"/>
          <w:sz w:val="22"/>
          <w:szCs w:val="22"/>
          <w:lang w:eastAsia="en-US"/>
        </w:rPr>
        <w:t>Ленсвет</w:t>
      </w:r>
      <w:proofErr w:type="spellEnd"/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 отрезки между оборудованием (опорами, шкафами, и т.д.) должны быть цельными.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5. Согласование получено и добавлено в Прилагаемые документы проекта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6. Согласно </w:t>
      </w:r>
      <w:proofErr w:type="gramStart"/>
      <w:r>
        <w:rPr>
          <w:rFonts w:ascii="Calibri" w:hAnsi="Calibri" w:cs="Calibri"/>
          <w:color w:val="1F497D"/>
          <w:sz w:val="22"/>
          <w:szCs w:val="22"/>
          <w:lang w:eastAsia="en-US"/>
        </w:rPr>
        <w:t>проекту</w:t>
      </w:r>
      <w:proofErr w:type="gramEnd"/>
      <w:r>
        <w:rPr>
          <w:rFonts w:ascii="Calibri" w:hAnsi="Calibri" w:cs="Calibri"/>
          <w:color w:val="1F497D"/>
          <w:sz w:val="22"/>
          <w:szCs w:val="22"/>
          <w:lang w:eastAsia="en-US"/>
        </w:rPr>
        <w:t xml:space="preserve"> кабель по опоре не прокладывается, его необходимо проложить в теле опоры до верха.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7. Материалы для укрепления стен добавлены в проект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8. Дефектная ведомость будет заказана вместе с продлением ТУ, и внесена в проект.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9. см. п.5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  <w:r>
        <w:rPr>
          <w:rFonts w:ascii="Calibri" w:hAnsi="Calibri" w:cs="Calibri"/>
          <w:color w:val="1F497D"/>
          <w:sz w:val="22"/>
          <w:szCs w:val="22"/>
          <w:lang w:eastAsia="en-US"/>
        </w:rPr>
        <w:t>10. Согласование расстановки опор получено и находится в Прилагаемых к проекту документах, на согласование РД будет отправлено после получения продления ТУ.</w:t>
      </w:r>
    </w:p>
    <w:p w:rsidR="006E482D" w:rsidRDefault="006E482D" w:rsidP="006E482D">
      <w:pPr>
        <w:rPr>
          <w:rFonts w:ascii="Calibri" w:hAnsi="Calibri" w:cs="Calibri"/>
          <w:color w:val="1F497D"/>
          <w:sz w:val="22"/>
          <w:szCs w:val="22"/>
          <w:lang w:eastAsia="en-US"/>
        </w:rPr>
      </w:pPr>
    </w:p>
    <w:p w:rsidR="00DB1FCC" w:rsidRPr="00DB1FCC" w:rsidRDefault="00DB1FCC" w:rsidP="00DB1FCC">
      <w:pPr>
        <w:pStyle w:val="msonormalmrcssattr"/>
      </w:pPr>
      <w:r w:rsidRPr="00DB1FCC">
        <w:t xml:space="preserve">Замечания к РД </w:t>
      </w:r>
      <w:r w:rsidRPr="00DB1FCC">
        <w:rPr>
          <w:b/>
          <w:bCs/>
        </w:rPr>
        <w:t xml:space="preserve">Строительство Проектируемой магистрали №3от Проектируемой магистрали №2 до </w:t>
      </w:r>
      <w:proofErr w:type="spellStart"/>
      <w:r w:rsidRPr="00DB1FCC">
        <w:rPr>
          <w:b/>
          <w:bCs/>
        </w:rPr>
        <w:t>Волхонского</w:t>
      </w:r>
      <w:proofErr w:type="spellEnd"/>
      <w:r w:rsidRPr="00DB1FCC">
        <w:rPr>
          <w:b/>
          <w:bCs/>
        </w:rPr>
        <w:t xml:space="preserve"> </w:t>
      </w:r>
      <w:proofErr w:type="gramStart"/>
      <w:r w:rsidRPr="00DB1FCC">
        <w:rPr>
          <w:b/>
          <w:bCs/>
        </w:rPr>
        <w:t>шоссе</w:t>
      </w:r>
      <w:proofErr w:type="gramEnd"/>
      <w:r w:rsidRPr="00DB1FCC">
        <w:rPr>
          <w:b/>
          <w:bCs/>
        </w:rPr>
        <w:t xml:space="preserve"> НО</w:t>
      </w:r>
      <w:r w:rsidRPr="00DB1FCC">
        <w:t> </w:t>
      </w:r>
    </w:p>
    <w:p w:rsidR="00DB1FCC" w:rsidRDefault="00DB1FCC" w:rsidP="00DB1FCC">
      <w:pPr>
        <w:pStyle w:val="msonormalmrcssattr"/>
      </w:pPr>
      <w:r w:rsidRPr="00DB1FCC">
        <w:t>1.В спецификации Шкаф типа ШРУ-400, сборочный, в комплекте с металлическим</w:t>
      </w:r>
      <w:r w:rsidRPr="00DB1FCC">
        <w:rPr>
          <w:rFonts w:ascii="Arial" w:hAnsi="Arial" w:cs="Arial"/>
        </w:rPr>
        <w:t xml:space="preserve"> </w:t>
      </w:r>
      <w:r w:rsidRPr="00DB1FCC">
        <w:t>постаментом.</w:t>
      </w:r>
    </w:p>
    <w:p w:rsidR="00DB1FCC" w:rsidRPr="00DB1FCC" w:rsidRDefault="00DB1FCC" w:rsidP="00DB1FCC">
      <w:pPr>
        <w:pStyle w:val="msonormalmrcssattr"/>
      </w:pPr>
      <w:r w:rsidRPr="00DB1FCC">
        <w:t>2. Отсутствуют ограничители пусковых токов в ШРУ</w:t>
      </w:r>
    </w:p>
    <w:p w:rsidR="00DB1FCC" w:rsidRPr="00DB1FCC" w:rsidRDefault="00DB1FCC" w:rsidP="00DB1FCC">
      <w:pPr>
        <w:pStyle w:val="msonormalmrcssattr"/>
      </w:pPr>
      <w:r w:rsidRPr="00DB1FCC">
        <w:t xml:space="preserve">3. Оборудование </w:t>
      </w:r>
      <w:proofErr w:type="spellStart"/>
      <w:r w:rsidRPr="00DB1FCC">
        <w:t>Амиры</w:t>
      </w:r>
      <w:proofErr w:type="spellEnd"/>
      <w:r w:rsidRPr="00DB1FCC">
        <w:t xml:space="preserve"> (ФМ) в спецификации указано некорректно.</w:t>
      </w:r>
    </w:p>
    <w:p w:rsidR="00DB1FCC" w:rsidRPr="00DB1FCC" w:rsidRDefault="00DB1FCC" w:rsidP="00DB1FCC">
      <w:pPr>
        <w:pStyle w:val="msonormalmrcssattr"/>
      </w:pPr>
      <w:r w:rsidRPr="00DB1FCC">
        <w:t>4. Отсутствуют соединительные муфты д110 и д63</w:t>
      </w:r>
    </w:p>
    <w:p w:rsidR="00DB1FCC" w:rsidRPr="00DB1FCC" w:rsidRDefault="00DB1FCC" w:rsidP="00DB1FCC">
      <w:pPr>
        <w:pStyle w:val="msonormalmrcssattr"/>
      </w:pPr>
      <w:r w:rsidRPr="00DB1FCC">
        <w:t xml:space="preserve">5. Отсутствует согласования оборудование </w:t>
      </w:r>
      <w:proofErr w:type="spellStart"/>
      <w:r w:rsidRPr="00DB1FCC">
        <w:t>Ленсветом</w:t>
      </w:r>
      <w:proofErr w:type="spellEnd"/>
    </w:p>
    <w:p w:rsidR="00DB1FCC" w:rsidRPr="00DB1FCC" w:rsidRDefault="00DB1FCC" w:rsidP="00DB1FCC">
      <w:pPr>
        <w:pStyle w:val="msonormalmrcssattr"/>
      </w:pPr>
      <w:r w:rsidRPr="00DB1FCC">
        <w:t xml:space="preserve">6. Отсутствует материал для крепления кабеля по опоре и арматура СИП посчитана не </w:t>
      </w:r>
      <w:proofErr w:type="spellStart"/>
      <w:r w:rsidRPr="00DB1FCC">
        <w:t>коректно</w:t>
      </w:r>
      <w:proofErr w:type="spellEnd"/>
      <w:r w:rsidRPr="00DB1FCC">
        <w:t>.</w:t>
      </w:r>
    </w:p>
    <w:p w:rsidR="00DB1FCC" w:rsidRPr="00DB1FCC" w:rsidRDefault="00DB1FCC" w:rsidP="00DB1FCC">
      <w:pPr>
        <w:pStyle w:val="msonormalmrcssattr"/>
      </w:pPr>
      <w:r w:rsidRPr="00DB1FCC">
        <w:t>7. Отсутствуют материалы для укрепления стен котлованов для кабельных колодцев.</w:t>
      </w:r>
    </w:p>
    <w:p w:rsidR="00DB1FCC" w:rsidRPr="00DB1FCC" w:rsidRDefault="00DB1FCC" w:rsidP="00DB1FCC">
      <w:pPr>
        <w:pStyle w:val="msonormalmrcssattr"/>
      </w:pPr>
      <w:r w:rsidRPr="00DB1FCC">
        <w:t>8. Нет дефектной ведомости на демонтируемое оборудование с процентом годности.</w:t>
      </w:r>
    </w:p>
    <w:p w:rsidR="00DB1FCC" w:rsidRPr="00DB1FCC" w:rsidRDefault="00DB1FCC" w:rsidP="00DB1FCC">
      <w:pPr>
        <w:pStyle w:val="msonormalmrcssattr"/>
      </w:pPr>
      <w:r w:rsidRPr="00DB1FCC">
        <w:t>9. Нет согласования применяемого оборудования.  </w:t>
      </w:r>
    </w:p>
    <w:p w:rsidR="00DB1FCC" w:rsidRDefault="00DB1FCC" w:rsidP="00DB1FCC">
      <w:pPr>
        <w:pStyle w:val="msonormalmrcssattr"/>
      </w:pPr>
      <w:r w:rsidRPr="00DB1FCC">
        <w:t>10. Нет согласования расстановки опор и итогового согласования РД от СПб ГБУ «</w:t>
      </w:r>
      <w:proofErr w:type="spellStart"/>
      <w:r w:rsidRPr="00DB1FCC">
        <w:t>Ленсвет</w:t>
      </w:r>
      <w:proofErr w:type="spellEnd"/>
      <w:r w:rsidRPr="00DB1FCC">
        <w:t>».</w:t>
      </w:r>
    </w:p>
    <w:p w:rsidR="00DB1FCC" w:rsidRDefault="00DB1FCC" w:rsidP="00DB1FCC">
      <w:pPr>
        <w:pStyle w:val="msonormalmrcssattr"/>
      </w:pPr>
      <w:r>
        <w:rPr>
          <w:highlight w:val="yellow"/>
        </w:rPr>
        <w:t> </w:t>
      </w:r>
    </w:p>
    <w:p w:rsidR="00071DEC" w:rsidRDefault="00071DEC"/>
    <w:sectPr w:rsidR="00071D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EC3"/>
    <w:rsid w:val="00071DEC"/>
    <w:rsid w:val="006E482D"/>
    <w:rsid w:val="00DB1FCC"/>
    <w:rsid w:val="00EB5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795B4"/>
  <w15:chartTrackingRefBased/>
  <w15:docId w15:val="{98E92568-5848-4242-8E55-6FB04DFE6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82D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uiPriority w:val="99"/>
    <w:rsid w:val="00DB1FC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842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269</Words>
  <Characters>1539</Characters>
  <Application>Microsoft Office Word</Application>
  <DocSecurity>0</DocSecurity>
  <Lines>12</Lines>
  <Paragraphs>3</Paragraphs>
  <ScaleCrop>false</ScaleCrop>
  <Company>corppn.ru</Company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Денисенко Евгения Александровна</dc:creator>
  <cp:keywords/>
  <dc:description/>
  <cp:lastModifiedBy>Денисенко Евгения Александровна</cp:lastModifiedBy>
  <cp:revision>3</cp:revision>
  <dcterms:created xsi:type="dcterms:W3CDTF">2025-05-19T07:14:00Z</dcterms:created>
  <dcterms:modified xsi:type="dcterms:W3CDTF">2025-05-19T10:52:00Z</dcterms:modified>
</cp:coreProperties>
</file>